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  <w:rPr>
          <w:rStyle w:val="Ninguno"/>
          <w:sz w:val="48"/>
          <w:szCs w:val="48"/>
          <w:u w:val="none"/>
        </w:rPr>
      </w:pPr>
    </w:p>
    <w:p>
      <w:pPr>
        <w:pStyle w:val="Title"/>
        <w:rPr>
          <w:rStyle w:val="Ninguno"/>
          <w:sz w:val="48"/>
          <w:szCs w:val="48"/>
          <w:u w:val="none"/>
        </w:rPr>
      </w:pPr>
    </w:p>
    <w:p>
      <w:pPr>
        <w:pStyle w:val="Title"/>
        <w:rPr>
          <w:rStyle w:val="Ninguno"/>
          <w:sz w:val="40"/>
          <w:szCs w:val="40"/>
          <w:u w:val="none"/>
        </w:rPr>
      </w:pPr>
      <w:r>
        <w:rPr>
          <w:rStyle w:val="Ninguno"/>
          <w:sz w:val="48"/>
          <w:szCs w:val="48"/>
          <w:u w:val="none"/>
          <w:rtl w:val="0"/>
          <w:lang w:val="es-ES_tradnl"/>
        </w:rPr>
        <w:t>AVISO DE REGATA</w:t>
      </w:r>
    </w:p>
    <w:p>
      <w:pPr>
        <w:pStyle w:val="Title"/>
        <w:rPr>
          <w:rStyle w:val="Ninguno"/>
          <w:sz w:val="40"/>
          <w:szCs w:val="40"/>
          <w:u w:val="none"/>
        </w:rPr>
      </w:pP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sz w:val="40"/>
          <w:szCs w:val="40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40"/>
          <w:szCs w:val="40"/>
          <w:rtl w:val="0"/>
          <w:lang w:val="es-ES_tradnl"/>
        </w:rPr>
        <w:t>Clase Lightning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sz w:val="48"/>
          <w:szCs w:val="48"/>
        </w:rPr>
      </w:pP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000000"/>
          <w:sz w:val="32"/>
          <w:szCs w:val="32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es-ES_tradnl"/>
        </w:rPr>
        <w:t>Aviso de Regata (AR)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000000"/>
          <w:sz w:val="32"/>
          <w:szCs w:val="32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es-ES_tradnl"/>
        </w:rPr>
        <w:t>9 y 10</w:t>
      </w: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 DE de</w:t>
      </w: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 Junio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Arial" w:cs="Arial" w:hAnsi="Arial" w:eastAsia="Arial"/>
          <w:b w:val="1"/>
          <w:bCs w:val="1"/>
          <w:color w:val="000000"/>
          <w:sz w:val="32"/>
          <w:szCs w:val="32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es-ES_tradnl"/>
        </w:rPr>
        <w:t>CNP, ALGARROB0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1. REGLAS: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i w:val="1"/>
          <w:iCs w:val="1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1.1. Las reglas del Reglamento de Regatas a Vela (RRV) 2017-2020</w:t>
      </w:r>
      <w:r>
        <w:rPr>
          <w:rStyle w:val="Ninguno"/>
          <w:rFonts w:ascii="Arial" w:hAnsi="Arial"/>
          <w:i w:val="1"/>
          <w:iCs w:val="1"/>
          <w:color w:val="000000"/>
          <w:sz w:val="22"/>
          <w:szCs w:val="22"/>
          <w:u w:color="000000"/>
          <w:rtl w:val="0"/>
          <w:lang w:val="es-ES_tradnl"/>
        </w:rPr>
        <w:t xml:space="preserve">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1.2. El reglamento de la International Lightning Class Association (ILCA).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1.3. Las instrucciones de regata (IR).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1.4. El aviso de regatas (AR).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1.5. No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aplicaci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las prescripciones de la autoridad nacional.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1.6. Las siguientes reglas del RRV 2016-2020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modificadas, modificaciones que se indicaran en extenso en las IR. Las IR pueden modificar adem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s otras reglas de regata.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1.6.1. Regla RRV 42.3(c), en orden de que el reglamento de la clase permite solo, cierto tipo de bombeo de velas.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1.6.2. Regla RRV 44.2, en orden de que se modifica la penalizaci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dos giros completos en el caso de que la infracci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sea cometida mientras se navega con spinnaker. En tal caso bastara con un solo giro (una virada y una trasluchada), siempre y cuando se arrie el spinaker hasta mas abajo que el goosneck y despu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 se vuelva a izar.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1.6.3. Ap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ndice A del RRV (puntuaci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n), permitiendo que se asigne diferentes puntuaciones a los barcos que reciban puntuaciones con letras, de acuerdo al sistema impuesto en la regla de la clase Articulo VIII.4 (ver Puntuaci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n). Adem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 se modifica los puntos obtenidos en caso de empate y el proceso de desempate en el resultado del campeonato, seg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la regla de la clase VIII.5.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1.6.4. Regla RRV 60.1 (b), 63.1, 63.6 y 66, permitiendo el arbitraje previo a un protesto.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1.7. Las decisiones del Comit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de Protestos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finales, sin derecho a apelaci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n, seg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el punto VIII.7 de las reglas de la ILCA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1.8. De las reglas para un Campeonato de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rea de la ILCA, se modifican los siguientes puntos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1.8.1.Punto VI.2, no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obligatorio portar ancla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, ni cabo.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1.8.2.Punto VII.3, expresando: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un barco que no finalice dentro de los 20 minutos despu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 de que finalice el primero, tendr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una puntuaci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igual a la de los barcos que finalizaron dentro del tiempo l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mite, 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 un puesto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”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1.9. Decisi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Regatear: La responsabilidad por la decisi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n de un barco de participar en una regata o de continuar regateando, es exclusiva del barco. Regla Fundamental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2. AUTORIDAD ORGANIZADORA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: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Clase Lightning de Chile </w:t>
      </w:r>
    </w:p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3. SEDE: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CNP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4. ZONA DE REGATAS Y RECORRIDOS: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4.1. En la Bah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 de Algarrobo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4.2</w:t>
        <w:tab/>
        <w:t>El recorrido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barlovento sotavento a cuatro (4) piernas o cinco (5) piernas, el Comit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de Regatas dispondr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de dos (2) alternativas de recorrido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4.2</w:t>
        <w:tab/>
        <w:t>Se podr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usar boya separadora en barlovento, el tramo entre la boya de barlovento y la boya separadora no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considerada como una pierna. Tambien se podr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utilizar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gate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en el sotavento.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4.3</w:t>
        <w:tab/>
        <w:t>El Comit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de Regatas podr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acortar el recorrido a cuatro (4) piernas si as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lo estimase necesario.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4.4</w:t>
        <w:tab/>
        <w:t>El l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mite de tiempo para una regata largada a cuatro (4) o cinco (5) piernas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de 1,5 horas. Si ning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n bote completa la primera pierna dentro de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25 minutos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, la regata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anulada. Esto modifica la regla 62.1(a) RRV.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4.5</w:t>
        <w:tab/>
        <w:t xml:space="preserve">Un barco que no finalice dentro de los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20 minutos despu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 de que finalice el primero, tendr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una puntuaci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igual a la de los barcos que finalizaron dentro del tiempo l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mite, m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 un puesto.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5. PROGRAMA: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5.1.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S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bado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9</w:t>
      </w:r>
    </w:p>
    <w:p>
      <w:pPr>
        <w:pStyle w:val="List Paragraph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Reuni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timoneles 11:00 horas</w:t>
      </w:r>
    </w:p>
    <w:p>
      <w:pPr>
        <w:pStyle w:val="List Paragraph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Regatas a partir de las 13:00 horas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Domingo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10</w:t>
      </w:r>
    </w:p>
    <w:p>
      <w:pPr>
        <w:pStyle w:val="List Paragraph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Regatas a partir de las 12:00 horas</w:t>
      </w:r>
    </w:p>
    <w:p>
      <w:pPr>
        <w:pStyle w:val="List Paragraph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5.2. Las regatas programadas son  6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6. INSCRIPCIONES: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6.1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Este Campeonato es abierto a todos los veleros clase Lightning. El valor de la inscripci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n es de </w:t>
      </w:r>
      <w:r>
        <w:rPr>
          <w:rStyle w:val="Ninguno"/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$40.000</w:t>
      </w:r>
      <w:r>
        <w:rPr>
          <w:rStyle w:val="Ninguno"/>
          <w:rFonts w:ascii="Arial" w:hAnsi="Arial"/>
          <w:color w:val="ff0000"/>
          <w:sz w:val="22"/>
          <w:szCs w:val="22"/>
          <w:u w:color="ff0000"/>
          <w:rtl w:val="0"/>
          <w:lang w:val="es-ES_tradnl"/>
        </w:rPr>
        <w:t xml:space="preserve">.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Las inscripciones se cerrar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n el </w:t>
      </w: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val="single" w:color="000000"/>
          <w:rtl w:val="0"/>
          <w:lang w:val="es-ES_tradnl"/>
        </w:rPr>
        <w:t xml:space="preserve"> s</w:t>
      </w:r>
      <w:r>
        <w:rPr>
          <w:rStyle w:val="Ninguno"/>
          <w:rFonts w:ascii="Arial" w:hAnsi="Arial" w:hint="default"/>
          <w:b w:val="1"/>
          <w:bCs w:val="1"/>
          <w:color w:val="000000"/>
          <w:sz w:val="22"/>
          <w:szCs w:val="22"/>
          <w:u w:val="single"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val="single" w:color="000000"/>
          <w:rtl w:val="0"/>
          <w:lang w:val="es-ES_tradnl"/>
        </w:rPr>
        <w:t xml:space="preserve">bado </w:t>
      </w: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val="single" w:color="000000"/>
          <w:rtl w:val="0"/>
          <w:lang w:val="es-ES_tradnl"/>
        </w:rPr>
        <w:t>9 de junio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a las 11:00 horas.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6.2 Despu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 de la fecha de cierre de inscripciones no se devolver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los derechos de inscripci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n. Antes de esa fecha se podr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devolver a discreci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la Autoridad Organizadora, despu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s de deducir el 50% en concepto de gastos administrativos.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7. ARBITRAJE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: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Las decisiones finales y acciones tomadas por los organizadores, relativas a cualquier controversia de 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ndole patrimonial o de cualquier otra naturaleza 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que exceda el marco decisorio establecido por el Reglamento de Regatas a Vela de la ISAF 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pero que tenga origen directo o indirecto en la competencia o en hechos o actos vinculados a la misma, que puedan involucrar a los participantes con los organizadores o con otros participantes, o a cualquiera de los mencionados entre s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, en forma conjunta o indistinta, no ser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recurribles ante los tribunales de la Justicia Nacional, Regional ni Municipal. Solamente podr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ser sometidas, por cualquiera de las partes involucradas, al arbitraje del Tribunal Arbitral de Derecho Deportivo, el que establecer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las normas de procedimiento y cuyo laudo ser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vinculante, definitivo e inapelable.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8. DECISI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N DE REGATEAR Y RESPONSABILIDAD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: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Regla Fundamental 4 del RRV. Decisi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n de Regatear: 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La responsabilidad por la decisi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un barco de participar en una regata o de continuar regateando, es exclusiva del barco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.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Todos los participantes admiten que compiten voluntariamente y bajo su propio y exclusivo riesgo, teniendo pleno conocimiento que la competencia puede ser peligrosa, por lo que liberan de toda responsabilidad, directa o indirecta y con tanta amplitud como lo permita la ley, a los organizadores, coorganizadores, autoridades, oficiales y jueces, y/o agentes y/o empleados de los organizadores y coorganizadores y/o prestadores de servicios, en forma onerosa o gratuita, por cualquier da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o, erogaci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n, lesi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y/o p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rdida de la vida y/o de los bienes que pudiera sufrir y renuncian a cualquier acci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n, demanda o reclamo ante los tribunales ordinarios de Justicia ordinaria, por que aceptan someterlas al arbitraje. Esta limitaci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responsabilidad abarca los hechos que ocurran antes, durante, entre o despu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 de la competencia y actividades conexas, incluyendo la atenci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y traslado en caso de una emergencia m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dica.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09. VALIDEZ, DESCARTES y PUNTAJES DEL CAMPEONATO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: 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9.1 Con 3 regatas, ser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v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lido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.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9.2 Si se completan 6 regatas, el puntaje de series de los barcos ser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el total de sus puntajes de regata, excluyendo su peor puntaje.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9.3</w:t>
        <w:tab/>
        <w:t>Las abreviaciones por letras deber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concordar con el Ap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ndice A11, como lo exige las reglas para un Campeonato de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rea de la ILCA, en el art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culo VIII.4(a).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9.4</w:t>
        <w:tab/>
        <w:t xml:space="preserve">De acuerdo a las reglas para un Campeonato de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rea de la ILCA, en el art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culo VIII.4(b), todo barco que termine una regata y que posteriormente no sea descalificado o se retire, obtendr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una puntuaci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igual a su posici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llegada, como se indica a continuaci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n: 1 punto para el primero, 2 puntos para el segundo, 3 puntos para el tercero y as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sucesivamente.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9.5</w:t>
        <w:tab/>
        <w:t xml:space="preserve">Los barcos puntuados con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DNC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,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DNS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,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DNF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y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RAF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tendr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una puntuaci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un (1) punto 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 que el n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mero de barcos inscritos y elegibles para partir una regata.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9.6</w:t>
        <w:tab/>
        <w:t xml:space="preserve">Los barcos puntuados con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OCS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,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DNE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”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,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BFD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y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DSQ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tendr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una puntuaci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dos (2) puntos 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 que el n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mero de barcos inscritos y elegibles para partir una regata.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9.7 Los barcos puntuados con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“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RDG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obtendr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la puntuaci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establecida en la audiencia de protesto.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9.8</w:t>
        <w:tab/>
        <w:t xml:space="preserve">De acuerdo a las reglas para un Campeonato de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rea de la ILCA, en el Articulo VIII.4(c) 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10. VIENTO MINIMO y M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XIMO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: No se largar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una regata con viento menor a 5 nudos.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No se largar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una regata si los registros de viento son superiores a 22 nudos.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11. PUBLICIDAD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12.1 Se puede exigir a los barcos que exhiban publicidad elegida y proporcionada por la autoridad organizadora en el 25% de la zona de 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 a proa del casco, de acuerdo a la regulaci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20.3 (d) de la ISAF.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12.2 Se permitir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la aplicaci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publicidad en velas y todas las otras partes del casco que no est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incluidas en el punto anterior.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12. EMBARCACIONES DE APOYO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13.1 Jefes de equipo, entrenadores y cualquier otra persona que brinde apoyo a una tripulaci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n, deber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mantenerse afuera del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rea de regatas (definida como 100 metros afuera de los laylines, incluida el 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rea de partida) desde la partida de la primera regata hasta el termino de la ultima regata de la serie.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13.2 Los competidores no podr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usar botes de apoyo en ning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momento durante el Campeonato, con excepci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que el competidor fuera autorizado por la autoridad organizadora.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13.3 La penalidad por infringir esta regla ser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la descalificaci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todas las embarcaciones que est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asociadas con la embarcaci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de apoyo y su personal.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13. COMUNICACIONES</w:t>
      </w:r>
    </w:p>
    <w:p>
      <w:pPr>
        <w:pStyle w:val="Cuerpo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14.1 Como apoyo a las se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ales visuales, el comit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de regatas podr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emitir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se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ales de radio, por lo que cada bote deber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llevar un VHF abordo. Excepto en casos de emergencias, no se podr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emitir comunicaciones por radio mientras esta en regata, ni recibir comunicaciones a terceros ajenos a la regata. Esto tambi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 aplica a tel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fonos celulares y cualquier medio de comunicaci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n.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14. MODIFICACIONES:</w:t>
      </w:r>
    </w:p>
    <w:p>
      <w:pPr>
        <w:pStyle w:val="Cuerpo A"/>
        <w:widowControl w:val="0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Las instrucciones de este aviso pueden sufrir modificaciones en las Instrucciones de Regata, a excepci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las fechas de regatas.</w:t>
      </w: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1</w:t>
      </w:r>
      <w:r>
        <w:rPr>
          <w:rStyle w:val="Ninguno"/>
          <w:rFonts w:ascii="Arial" w:hAnsi="Arial"/>
          <w:rtl w:val="0"/>
          <w:lang w:val="es-ES_tradnl"/>
        </w:rPr>
        <w:t>5</w:t>
      </w:r>
      <w:r>
        <w:rPr>
          <w:rStyle w:val="Ninguno"/>
          <w:rFonts w:ascii="Arial" w:hAnsi="Arial"/>
          <w:rtl w:val="0"/>
          <w:lang w:val="es-ES_tradnl"/>
        </w:rPr>
        <w:t>. HORA LIMITE PARA LARGAR</w:t>
      </w:r>
    </w:p>
    <w:p>
      <w:pPr>
        <w:pStyle w:val="Cuerpo A"/>
        <w:rPr>
          <w:rStyle w:val="Ninguno"/>
          <w:rFonts w:ascii="Arial" w:cs="Arial" w:hAnsi="Arial" w:eastAsia="Arial"/>
        </w:rPr>
      </w:pPr>
    </w:p>
    <w:p>
      <w:pPr>
        <w:pStyle w:val="Cuerpo A"/>
      </w:pPr>
      <w:r>
        <w:rPr>
          <w:rStyle w:val="Ninguno"/>
          <w:rFonts w:ascii="Arial" w:hAnsi="Arial"/>
          <w:rtl w:val="0"/>
          <w:lang w:val="es-ES_tradnl"/>
        </w:rPr>
        <w:t xml:space="preserve">el domingo </w:t>
      </w:r>
      <w:r>
        <w:rPr>
          <w:rStyle w:val="Ninguno"/>
          <w:rFonts w:ascii="Arial" w:hAnsi="Arial"/>
          <w:rtl w:val="0"/>
          <w:lang w:val="es-ES_tradnl"/>
        </w:rPr>
        <w:t xml:space="preserve">10 </w:t>
      </w:r>
      <w:r>
        <w:rPr>
          <w:rStyle w:val="Ninguno"/>
          <w:rFonts w:ascii="Arial" w:hAnsi="Arial"/>
          <w:rtl w:val="0"/>
          <w:lang w:val="es-ES_tradnl"/>
        </w:rPr>
        <w:t>de</w:t>
      </w:r>
      <w:r>
        <w:rPr>
          <w:rStyle w:val="Ninguno"/>
          <w:rFonts w:ascii="Arial" w:hAnsi="Arial"/>
          <w:rtl w:val="0"/>
          <w:lang w:val="es-ES_tradnl"/>
        </w:rPr>
        <w:t xml:space="preserve"> junio</w:t>
      </w:r>
      <w:r>
        <w:rPr>
          <w:rStyle w:val="Ninguno"/>
          <w:rFonts w:ascii="Arial" w:hAnsi="Arial"/>
          <w:rtl w:val="0"/>
          <w:lang w:val="es-ES_tradnl"/>
        </w:rPr>
        <w:t xml:space="preserve"> se podr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largar hasta las 16 horas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es-ES_tradnl"/>
    </w:rPr>
  </w:style>
  <w:style w:type="character" w:styleId="Ninguno">
    <w:name w:val="Ninguno"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